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5D3" w:rsidRDefault="00DF14C9">
      <w:pPr>
        <w:pStyle w:val="Corpsdetexte"/>
        <w:rPr>
          <w:rFonts w:ascii="Times New Roman"/>
          <w:i w:val="0"/>
          <w:sz w:val="20"/>
        </w:rPr>
      </w:pPr>
      <w:r>
        <w:pict>
          <v:group id="_x0000_s1037" alt="" style="position:absolute;margin-left:1pt;margin-top:1pt;width:594pt;height:146pt;z-index:251661312;mso-position-horizontal-relative:page;mso-position-vertical-relative:page" coordorigin="20,20" coordsize="11880,2920">
            <v:rect id="_x0000_s1038" alt="" style="position:absolute;left:20;top:20;width:11880;height:2920" fillcolor="#f61f2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alt="" style="position:absolute;left:1538;top:700;width:2903;height:190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" style="position:absolute;left:20;top:20;width:11880;height:2920;mso-wrap-style:square;v-text-anchor:top" filled="f" stroked="f">
              <v:textbox inset="0,0,0,0">
                <w:txbxContent>
                  <w:p w:rsidR="004405D3" w:rsidRDefault="004405D3">
                    <w:pPr>
                      <w:rPr>
                        <w:sz w:val="24"/>
                      </w:rPr>
                    </w:pPr>
                  </w:p>
                  <w:p w:rsidR="004405D3" w:rsidRDefault="004405D3">
                    <w:pPr>
                      <w:rPr>
                        <w:sz w:val="24"/>
                      </w:rPr>
                    </w:pPr>
                  </w:p>
                  <w:p w:rsidR="004405D3" w:rsidRDefault="004405D3">
                    <w:pPr>
                      <w:rPr>
                        <w:sz w:val="24"/>
                      </w:rPr>
                    </w:pPr>
                  </w:p>
                  <w:p w:rsidR="004405D3" w:rsidRDefault="004405D3">
                    <w:pPr>
                      <w:rPr>
                        <w:sz w:val="24"/>
                      </w:rPr>
                    </w:pPr>
                  </w:p>
                  <w:p w:rsidR="004405D3" w:rsidRDefault="004405D3">
                    <w:pPr>
                      <w:spacing w:before="7"/>
                      <w:rPr>
                        <w:sz w:val="25"/>
                      </w:rPr>
                    </w:pPr>
                  </w:p>
                  <w:p w:rsidR="004405D3" w:rsidRDefault="00DF14C9">
                    <w:pPr>
                      <w:spacing w:before="1"/>
                      <w:ind w:right="1415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4"/>
                      </w:rPr>
                      <w:t>Service</w:t>
                    </w:r>
                    <w:r>
                      <w:rPr>
                        <w:b/>
                        <w:color w:val="FFFFFF"/>
                        <w:spacing w:val="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24"/>
                      </w:rPr>
                      <w:t>juridique</w:t>
                    </w:r>
                  </w:p>
                  <w:p w:rsidR="004405D3" w:rsidRDefault="00DF14C9">
                    <w:pPr>
                      <w:spacing w:before="17"/>
                      <w:ind w:right="1410"/>
                      <w:jc w:val="righ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90"/>
                        <w:sz w:val="23"/>
                      </w:rPr>
                      <w:t>Numéro</w:t>
                    </w:r>
                    <w:r>
                      <w:rPr>
                        <w:b/>
                        <w:spacing w:val="-22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3"/>
                      </w:rPr>
                      <w:t>de</w:t>
                    </w:r>
                    <w:r>
                      <w:rPr>
                        <w:b/>
                        <w:spacing w:val="-22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w w:val="90"/>
                        <w:sz w:val="23"/>
                      </w:rPr>
                      <w:t>la</w:t>
                    </w:r>
                    <w:r>
                      <w:rPr>
                        <w:b/>
                        <w:spacing w:val="-21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3"/>
                      </w:rPr>
                      <w:t>circulaire</w:t>
                    </w:r>
                    <w:r>
                      <w:rPr>
                        <w:b/>
                        <w:spacing w:val="-21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3"/>
                      </w:rPr>
                      <w:t>:</w:t>
                    </w:r>
                    <w:r>
                      <w:rPr>
                        <w:b/>
                        <w:spacing w:val="-24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3"/>
                      </w:rPr>
                      <w:t>Circ.</w:t>
                    </w:r>
                    <w:r>
                      <w:rPr>
                        <w:b/>
                        <w:spacing w:val="-20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3"/>
                      </w:rPr>
                      <w:t>N°30-2020</w:t>
                    </w:r>
                  </w:p>
                  <w:p w:rsidR="004405D3" w:rsidRDefault="00DF14C9">
                    <w:pPr>
                      <w:spacing w:before="17"/>
                      <w:ind w:right="1407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w w:val="83"/>
                      </w:rPr>
                      <w:t>R</w:t>
                    </w:r>
                    <w:r>
                      <w:rPr>
                        <w:b/>
                        <w:spacing w:val="1"/>
                        <w:w w:val="83"/>
                      </w:rPr>
                      <w:t>é</w:t>
                    </w:r>
                    <w:r>
                      <w:rPr>
                        <w:b/>
                        <w:spacing w:val="-2"/>
                        <w:w w:val="95"/>
                      </w:rPr>
                      <w:t>f</w:t>
                    </w:r>
                    <w:r>
                      <w:rPr>
                        <w:b/>
                        <w:spacing w:val="1"/>
                        <w:w w:val="90"/>
                      </w:rPr>
                      <w:t>é</w:t>
                    </w:r>
                    <w:r>
                      <w:rPr>
                        <w:b/>
                        <w:spacing w:val="1"/>
                        <w:w w:val="91"/>
                      </w:rPr>
                      <w:t>r</w:t>
                    </w:r>
                    <w:r>
                      <w:rPr>
                        <w:b/>
                        <w:spacing w:val="-3"/>
                        <w:w w:val="90"/>
                      </w:rPr>
                      <w:t>e</w:t>
                    </w:r>
                    <w:r>
                      <w:rPr>
                        <w:b/>
                        <w:spacing w:val="1"/>
                        <w:w w:val="87"/>
                      </w:rPr>
                      <w:t>n</w:t>
                    </w:r>
                    <w:r>
                      <w:rPr>
                        <w:b/>
                        <w:spacing w:val="-1"/>
                        <w:w w:val="82"/>
                      </w:rPr>
                      <w:t>c</w:t>
                    </w:r>
                    <w:r>
                      <w:rPr>
                        <w:b/>
                        <w:w w:val="82"/>
                      </w:rPr>
                      <w:t>e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w w:val="82"/>
                      </w:rPr>
                      <w:t>: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  <w:w w:val="65"/>
                      </w:rPr>
                      <w:t>S</w:t>
                    </w:r>
                    <w:r>
                      <w:rPr>
                        <w:b/>
                        <w:spacing w:val="-1"/>
                        <w:w w:val="65"/>
                      </w:rPr>
                      <w:t>J</w:t>
                    </w:r>
                    <w:r>
                      <w:rPr>
                        <w:b/>
                        <w:spacing w:val="1"/>
                        <w:w w:val="154"/>
                      </w:rPr>
                      <w:t>/</w:t>
                    </w:r>
                    <w:r>
                      <w:rPr>
                        <w:b/>
                        <w:spacing w:val="-2"/>
                        <w:w w:val="83"/>
                      </w:rPr>
                      <w:t>A</w:t>
                    </w:r>
                    <w:r>
                      <w:rPr>
                        <w:b/>
                        <w:w w:val="77"/>
                      </w:rPr>
                      <w:t>B</w:t>
                    </w:r>
                    <w:r>
                      <w:rPr>
                        <w:b/>
                        <w:w w:val="91"/>
                      </w:rPr>
                      <w:t>-12</w:t>
                    </w:r>
                    <w:r>
                      <w:rPr>
                        <w:b/>
                        <w:spacing w:val="1"/>
                        <w:w w:val="92"/>
                      </w:rPr>
                      <w:t>.</w:t>
                    </w:r>
                    <w:r>
                      <w:rPr>
                        <w:b/>
                        <w:w w:val="92"/>
                      </w:rPr>
                      <w:t>0</w:t>
                    </w:r>
                    <w:r>
                      <w:rPr>
                        <w:b/>
                        <w:w w:val="91"/>
                      </w:rPr>
                      <w:t>6</w:t>
                    </w:r>
                    <w:r>
                      <w:rPr>
                        <w:b/>
                        <w:spacing w:val="1"/>
                        <w:w w:val="96"/>
                      </w:rPr>
                      <w:t>.</w:t>
                    </w:r>
                    <w:r>
                      <w:rPr>
                        <w:b/>
                        <w:w w:val="91"/>
                      </w:rPr>
                      <w:t>20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4" alt="" style="position:absolute;margin-left:.85pt;margin-top:769.95pt;width:594.15pt;height:72.05pt;z-index:251662336;mso-position-horizontal-relative:page;mso-position-vertical-relative:page" coordorigin="17,15399" coordsize="11883,1441">
            <v:rect id="_x0000_s1035" alt="" style="position:absolute;left:17;top:15399;width:11883;height:1441" fillcolor="#f61f23" stroked="f"/>
            <v:shape id="_x0000_s1036" type="#_x0000_t75" alt="" style="position:absolute;left:3993;top:15780;width:3765;height:716">
              <v:imagedata r:id="rId5" o:title=""/>
            </v:shape>
            <w10:wrap anchorx="page" anchory="page"/>
          </v:group>
        </w:pict>
      </w: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4405D3">
      <w:pPr>
        <w:pStyle w:val="Corpsdetexte"/>
        <w:rPr>
          <w:rFonts w:ascii="Times New Roman"/>
          <w:i w:val="0"/>
          <w:sz w:val="20"/>
        </w:rPr>
      </w:pPr>
    </w:p>
    <w:p w:rsidR="004405D3" w:rsidRDefault="00DF14C9">
      <w:pPr>
        <w:spacing w:before="196" w:line="254" w:lineRule="auto"/>
        <w:ind w:left="1416" w:right="7770"/>
        <w:rPr>
          <w:sz w:val="24"/>
        </w:rPr>
      </w:pPr>
      <w:r>
        <w:pict>
          <v:group id="_x0000_s1029" alt="" style="position:absolute;left:0;text-align:left;margin-left:63.2pt;margin-top:9.65pt;width:2.2pt;height:58.6pt;z-index:251663360;mso-position-horizontal-relative:page" coordorigin="1264,193" coordsize="44,1172">
            <v:line id="_x0000_s1030" alt="" style="position:absolute" from="1286,193" to="1286,485" strokecolor="#f61f23" strokeweight="2.2pt"/>
            <v:line id="_x0000_s1031" alt="" style="position:absolute" from="1286,485" to="1286,777" strokecolor="#f61f23" strokeweight="2.2pt"/>
            <v:line id="_x0000_s1032" alt="" style="position:absolute" from="1286,777" to="1286,1073" strokecolor="#f61f23" strokeweight="2.2pt"/>
            <v:line id="_x0000_s1033" alt="" style="position:absolute" from="1286,1073" to="1286,1365" strokecolor="#f61f23" strokeweight="2.2pt"/>
            <w10:wrap anchorx="page"/>
          </v:group>
        </w:pict>
      </w:r>
      <w:r>
        <w:rPr>
          <w:b/>
          <w:sz w:val="24"/>
        </w:rPr>
        <w:t xml:space="preserve">Destinataires </w:t>
      </w:r>
      <w:r>
        <w:rPr>
          <w:sz w:val="24"/>
        </w:rPr>
        <w:t xml:space="preserve">: </w:t>
      </w:r>
      <w:r>
        <w:rPr>
          <w:w w:val="90"/>
          <w:sz w:val="24"/>
        </w:rPr>
        <w:t>Secrétaires Fédéraux</w:t>
      </w:r>
    </w:p>
    <w:p w:rsidR="004405D3" w:rsidRDefault="00DF14C9">
      <w:pPr>
        <w:pStyle w:val="Titre2"/>
        <w:spacing w:before="0" w:line="256" w:lineRule="auto"/>
        <w:ind w:left="1416" w:right="6668"/>
        <w:jc w:val="left"/>
      </w:pPr>
      <w:r>
        <w:rPr>
          <w:w w:val="90"/>
        </w:rPr>
        <w:t xml:space="preserve">Délégués syndicaux centraux </w:t>
      </w:r>
      <w:r>
        <w:t>Délégués syndicaux</w:t>
      </w:r>
    </w:p>
    <w:p w:rsidR="004405D3" w:rsidRDefault="004405D3">
      <w:pPr>
        <w:pStyle w:val="Corpsdetexte"/>
        <w:spacing w:before="10"/>
        <w:rPr>
          <w:i w:val="0"/>
          <w:sz w:val="19"/>
        </w:rPr>
      </w:pPr>
    </w:p>
    <w:p w:rsidR="004405D3" w:rsidRDefault="00DF14C9">
      <w:pPr>
        <w:spacing w:before="58"/>
        <w:ind w:right="1411"/>
        <w:jc w:val="right"/>
      </w:pPr>
      <w:r>
        <w:rPr>
          <w:w w:val="95"/>
        </w:rPr>
        <w:t>Vanves, le 12/06/2020</w:t>
      </w:r>
    </w:p>
    <w:p w:rsidR="004405D3" w:rsidRDefault="004405D3">
      <w:pPr>
        <w:pStyle w:val="Corpsdetexte"/>
        <w:rPr>
          <w:i w:val="0"/>
          <w:sz w:val="20"/>
        </w:rPr>
      </w:pPr>
    </w:p>
    <w:p w:rsidR="004405D3" w:rsidRDefault="00DF14C9">
      <w:pPr>
        <w:pStyle w:val="Corpsdetexte"/>
        <w:rPr>
          <w:i w:val="0"/>
          <w:sz w:val="29"/>
        </w:rPr>
      </w:pPr>
      <w:r>
        <w:pict>
          <v:shape id="_x0000_s1028" alt="" style="position:absolute;margin-left:69.45pt;margin-top:19.15pt;width:456.4pt;height:.1pt;z-index:-251658240;mso-wrap-edited:f;mso-width-percent:0;mso-height-percent:0;mso-wrap-distance-left:0;mso-wrap-distance-right:0;mso-position-horizontal-relative:page;mso-width-percent:0;mso-height-percent:0" coordsize="9128,1270" path="m,l9127,e" filled="f" strokeweight="1pt">
            <v:path arrowok="t" o:connecttype="custom" o:connectlocs="0,0;5795645,0" o:connectangles="0,0"/>
            <w10:wrap type="topAndBottom" anchorx="page"/>
          </v:shape>
        </w:pict>
      </w:r>
    </w:p>
    <w:p w:rsidR="004405D3" w:rsidRDefault="00DF14C9">
      <w:pPr>
        <w:spacing w:after="9" w:line="256" w:lineRule="auto"/>
        <w:ind w:left="4029" w:right="2716" w:hanging="1305"/>
        <w:rPr>
          <w:b/>
          <w:sz w:val="32"/>
        </w:rPr>
      </w:pPr>
      <w:r>
        <w:rPr>
          <w:b/>
          <w:color w:val="F61F23"/>
          <w:w w:val="90"/>
          <w:sz w:val="32"/>
        </w:rPr>
        <w:t>Tickets</w:t>
      </w:r>
      <w:r>
        <w:rPr>
          <w:b/>
          <w:color w:val="F61F23"/>
          <w:spacing w:val="-44"/>
          <w:w w:val="90"/>
          <w:sz w:val="32"/>
        </w:rPr>
        <w:t xml:space="preserve"> </w:t>
      </w:r>
      <w:r>
        <w:rPr>
          <w:b/>
          <w:color w:val="F61F23"/>
          <w:w w:val="90"/>
          <w:sz w:val="32"/>
        </w:rPr>
        <w:t>restaurant</w:t>
      </w:r>
      <w:r>
        <w:rPr>
          <w:b/>
          <w:color w:val="F61F23"/>
          <w:spacing w:val="-43"/>
          <w:w w:val="90"/>
          <w:sz w:val="32"/>
        </w:rPr>
        <w:t xml:space="preserve"> </w:t>
      </w:r>
      <w:r>
        <w:rPr>
          <w:b/>
          <w:color w:val="F61F23"/>
          <w:w w:val="90"/>
          <w:sz w:val="32"/>
        </w:rPr>
        <w:t>:</w:t>
      </w:r>
      <w:r>
        <w:rPr>
          <w:b/>
          <w:color w:val="F61F23"/>
          <w:spacing w:val="-43"/>
          <w:w w:val="90"/>
          <w:sz w:val="32"/>
        </w:rPr>
        <w:t xml:space="preserve"> </w:t>
      </w:r>
      <w:r>
        <w:rPr>
          <w:b/>
          <w:color w:val="F61F23"/>
          <w:w w:val="90"/>
          <w:sz w:val="32"/>
        </w:rPr>
        <w:t>des</w:t>
      </w:r>
      <w:r>
        <w:rPr>
          <w:b/>
          <w:color w:val="F61F23"/>
          <w:spacing w:val="-45"/>
          <w:w w:val="90"/>
          <w:sz w:val="32"/>
        </w:rPr>
        <w:t xml:space="preserve"> </w:t>
      </w:r>
      <w:r>
        <w:rPr>
          <w:b/>
          <w:color w:val="F61F23"/>
          <w:w w:val="90"/>
          <w:sz w:val="32"/>
        </w:rPr>
        <w:t>adaptations</w:t>
      </w:r>
      <w:r>
        <w:rPr>
          <w:b/>
          <w:color w:val="F61F23"/>
          <w:spacing w:val="-44"/>
          <w:w w:val="90"/>
          <w:sz w:val="32"/>
        </w:rPr>
        <w:t xml:space="preserve"> </w:t>
      </w:r>
      <w:r>
        <w:rPr>
          <w:b/>
          <w:color w:val="F61F23"/>
          <w:w w:val="90"/>
          <w:sz w:val="32"/>
        </w:rPr>
        <w:t xml:space="preserve">temporaires </w:t>
      </w:r>
      <w:r>
        <w:rPr>
          <w:b/>
          <w:color w:val="F61F23"/>
          <w:sz w:val="32"/>
        </w:rPr>
        <w:t>pour</w:t>
      </w:r>
      <w:r>
        <w:rPr>
          <w:b/>
          <w:color w:val="F61F23"/>
          <w:spacing w:val="-40"/>
          <w:sz w:val="32"/>
        </w:rPr>
        <w:t xml:space="preserve"> </w:t>
      </w:r>
      <w:r>
        <w:rPr>
          <w:b/>
          <w:color w:val="F61F23"/>
          <w:sz w:val="32"/>
        </w:rPr>
        <w:t>soutenir</w:t>
      </w:r>
      <w:r>
        <w:rPr>
          <w:b/>
          <w:color w:val="F61F23"/>
          <w:spacing w:val="-41"/>
          <w:sz w:val="32"/>
        </w:rPr>
        <w:t xml:space="preserve"> </w:t>
      </w:r>
      <w:r>
        <w:rPr>
          <w:b/>
          <w:color w:val="F61F23"/>
          <w:sz w:val="32"/>
        </w:rPr>
        <w:t>la</w:t>
      </w:r>
      <w:r>
        <w:rPr>
          <w:b/>
          <w:color w:val="F61F23"/>
          <w:spacing w:val="-38"/>
          <w:sz w:val="32"/>
        </w:rPr>
        <w:t xml:space="preserve"> </w:t>
      </w:r>
      <w:r>
        <w:rPr>
          <w:b/>
          <w:color w:val="F61F23"/>
          <w:sz w:val="32"/>
        </w:rPr>
        <w:t>restauration</w:t>
      </w:r>
    </w:p>
    <w:p w:rsidR="004405D3" w:rsidRDefault="00DF14C9">
      <w:pPr>
        <w:pStyle w:val="Corpsdetexte"/>
        <w:spacing w:line="20" w:lineRule="exact"/>
        <w:ind w:left="137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6" alt="" style="width:456.4pt;height:1pt;mso-position-horizontal-relative:char;mso-position-vertical-relative:line" coordsize="9128,20">
            <v:line id="_x0000_s1027" alt="" style="position:absolute" from="0,10" to="9128,10" strokeweight="1pt"/>
            <w10:anchorlock/>
          </v:group>
        </w:pict>
      </w:r>
    </w:p>
    <w:p w:rsidR="004405D3" w:rsidRDefault="004405D3">
      <w:pPr>
        <w:pStyle w:val="Corpsdetexte"/>
        <w:spacing w:before="9"/>
        <w:rPr>
          <w:b/>
          <w:i w:val="0"/>
          <w:sz w:val="20"/>
        </w:rPr>
      </w:pPr>
    </w:p>
    <w:p w:rsidR="004405D3" w:rsidRDefault="00DF14C9">
      <w:pPr>
        <w:spacing w:before="55" w:line="254" w:lineRule="auto"/>
        <w:ind w:left="1416" w:right="1417"/>
        <w:jc w:val="both"/>
        <w:rPr>
          <w:sz w:val="24"/>
        </w:rPr>
      </w:pPr>
      <w:r>
        <w:rPr>
          <w:b/>
          <w:w w:val="95"/>
          <w:sz w:val="24"/>
        </w:rPr>
        <w:t>A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compt</w:t>
      </w:r>
      <w:r w:rsidR="00EF43F8">
        <w:rPr>
          <w:b/>
          <w:w w:val="95"/>
          <w:sz w:val="24"/>
        </w:rPr>
        <w:t>er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d’aujourd’hui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et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jusqu'au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31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décembre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2020,</w:t>
      </w:r>
      <w:r>
        <w:rPr>
          <w:b/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règles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d'utilisation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tickets </w:t>
      </w:r>
      <w:r>
        <w:rPr>
          <w:sz w:val="24"/>
        </w:rPr>
        <w:t>restaurant</w:t>
      </w:r>
      <w:r>
        <w:rPr>
          <w:spacing w:val="-36"/>
          <w:sz w:val="24"/>
        </w:rPr>
        <w:t xml:space="preserve"> </w:t>
      </w:r>
      <w:r>
        <w:rPr>
          <w:sz w:val="24"/>
        </w:rPr>
        <w:t>sont</w:t>
      </w:r>
      <w:r>
        <w:rPr>
          <w:spacing w:val="-36"/>
          <w:sz w:val="24"/>
        </w:rPr>
        <w:t xml:space="preserve"> </w:t>
      </w:r>
      <w:r>
        <w:rPr>
          <w:sz w:val="24"/>
        </w:rPr>
        <w:t>assouplies</w:t>
      </w:r>
      <w:r>
        <w:rPr>
          <w:spacing w:val="-34"/>
          <w:sz w:val="24"/>
        </w:rPr>
        <w:t xml:space="preserve"> </w:t>
      </w:r>
      <w:r>
        <w:rPr>
          <w:sz w:val="24"/>
        </w:rPr>
        <w:t>afin</w:t>
      </w:r>
      <w:r>
        <w:rPr>
          <w:spacing w:val="-35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soutenir</w:t>
      </w:r>
      <w:r>
        <w:rPr>
          <w:spacing w:val="-33"/>
          <w:sz w:val="24"/>
        </w:rPr>
        <w:t xml:space="preserve"> </w:t>
      </w:r>
      <w:r>
        <w:rPr>
          <w:sz w:val="24"/>
        </w:rPr>
        <w:t>la</w:t>
      </w:r>
      <w:r>
        <w:rPr>
          <w:spacing w:val="-35"/>
          <w:sz w:val="24"/>
        </w:rPr>
        <w:t xml:space="preserve"> </w:t>
      </w:r>
      <w:r>
        <w:rPr>
          <w:sz w:val="24"/>
        </w:rPr>
        <w:t>reprise</w:t>
      </w:r>
      <w:r>
        <w:rPr>
          <w:spacing w:val="-35"/>
          <w:sz w:val="24"/>
        </w:rPr>
        <w:t xml:space="preserve"> </w:t>
      </w:r>
      <w:r>
        <w:rPr>
          <w:sz w:val="24"/>
        </w:rPr>
        <w:t>d'activité</w:t>
      </w:r>
      <w:r>
        <w:rPr>
          <w:spacing w:val="-35"/>
          <w:sz w:val="24"/>
        </w:rPr>
        <w:t xml:space="preserve"> </w:t>
      </w:r>
      <w:r>
        <w:rPr>
          <w:sz w:val="24"/>
        </w:rPr>
        <w:t>dans</w:t>
      </w:r>
      <w:r>
        <w:rPr>
          <w:spacing w:val="-34"/>
          <w:sz w:val="24"/>
        </w:rPr>
        <w:t xml:space="preserve"> </w:t>
      </w:r>
      <w:r>
        <w:rPr>
          <w:sz w:val="24"/>
        </w:rPr>
        <w:t>les</w:t>
      </w:r>
      <w:r>
        <w:rPr>
          <w:spacing w:val="-32"/>
          <w:sz w:val="24"/>
        </w:rPr>
        <w:t xml:space="preserve"> </w:t>
      </w:r>
      <w:r>
        <w:rPr>
          <w:sz w:val="24"/>
        </w:rPr>
        <w:t>restaurants.</w:t>
      </w:r>
    </w:p>
    <w:p w:rsidR="004405D3" w:rsidRDefault="004405D3">
      <w:pPr>
        <w:pStyle w:val="Corpsdetexte"/>
        <w:spacing w:before="3"/>
        <w:rPr>
          <w:i w:val="0"/>
          <w:sz w:val="25"/>
        </w:rPr>
      </w:pPr>
    </w:p>
    <w:p w:rsidR="004405D3" w:rsidRDefault="00DF14C9">
      <w:pPr>
        <w:spacing w:line="254" w:lineRule="auto"/>
        <w:ind w:left="1416" w:right="1413"/>
        <w:jc w:val="both"/>
        <w:rPr>
          <w:b/>
          <w:sz w:val="24"/>
        </w:rPr>
      </w:pPr>
      <w:r>
        <w:rPr>
          <w:sz w:val="24"/>
        </w:rPr>
        <w:t xml:space="preserve">Un décret du 10 juin concrétise les annonces faites par le </w:t>
      </w:r>
      <w:r>
        <w:rPr>
          <w:spacing w:val="2"/>
          <w:sz w:val="24"/>
        </w:rPr>
        <w:t>1</w:t>
      </w:r>
      <w:r>
        <w:rPr>
          <w:spacing w:val="2"/>
          <w:position w:val="8"/>
          <w:sz w:val="16"/>
        </w:rPr>
        <w:t xml:space="preserve">er </w:t>
      </w:r>
      <w:r>
        <w:rPr>
          <w:sz w:val="24"/>
        </w:rPr>
        <w:t>ministre lors d'un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comité </w:t>
      </w:r>
      <w:r>
        <w:rPr>
          <w:w w:val="95"/>
          <w:sz w:val="24"/>
        </w:rPr>
        <w:t xml:space="preserve">interministériel sur le tourisme et prévoit des </w:t>
      </w:r>
      <w:r>
        <w:rPr>
          <w:b/>
          <w:w w:val="95"/>
          <w:sz w:val="24"/>
          <w:u w:val="single"/>
        </w:rPr>
        <w:t>règles particulières d'utilisation dans les</w:t>
      </w:r>
      <w:r>
        <w:rPr>
          <w:b/>
          <w:w w:val="95"/>
          <w:sz w:val="24"/>
        </w:rPr>
        <w:t xml:space="preserve"> </w:t>
      </w:r>
      <w:r>
        <w:rPr>
          <w:b/>
          <w:w w:val="90"/>
          <w:sz w:val="24"/>
          <w:u w:val="single"/>
        </w:rPr>
        <w:t>restaurants,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les</w:t>
      </w:r>
      <w:r>
        <w:rPr>
          <w:b/>
          <w:spacing w:val="-29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hôtels-restaurants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et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les</w:t>
      </w:r>
      <w:r>
        <w:rPr>
          <w:b/>
          <w:spacing w:val="-31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débits</w:t>
      </w:r>
      <w:r>
        <w:rPr>
          <w:b/>
          <w:spacing w:val="-2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de</w:t>
      </w:r>
      <w:r>
        <w:rPr>
          <w:b/>
          <w:spacing w:val="-2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boissons</w:t>
      </w:r>
      <w:r>
        <w:rPr>
          <w:b/>
          <w:spacing w:val="-2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:</w:t>
      </w:r>
      <w:r>
        <w:rPr>
          <w:b/>
          <w:spacing w:val="-2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à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compter</w:t>
      </w:r>
      <w:r>
        <w:rPr>
          <w:b/>
          <w:spacing w:val="-27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du</w:t>
      </w:r>
      <w:r>
        <w:rPr>
          <w:b/>
          <w:spacing w:val="-2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12</w:t>
      </w:r>
      <w:r>
        <w:rPr>
          <w:b/>
          <w:spacing w:val="-28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juin</w:t>
      </w:r>
      <w:r>
        <w:rPr>
          <w:w w:val="90"/>
          <w:sz w:val="24"/>
        </w:rPr>
        <w:t>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ces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 xml:space="preserve">titres </w:t>
      </w:r>
      <w:r>
        <w:rPr>
          <w:b/>
          <w:w w:val="95"/>
          <w:sz w:val="24"/>
          <w:u w:val="single"/>
        </w:rPr>
        <w:t>pourront</w:t>
      </w:r>
      <w:r>
        <w:rPr>
          <w:b/>
          <w:spacing w:val="-8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également</w:t>
      </w:r>
      <w:r>
        <w:rPr>
          <w:b/>
          <w:spacing w:val="-7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être</w:t>
      </w:r>
      <w:r>
        <w:rPr>
          <w:b/>
          <w:spacing w:val="-9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utilisés</w:t>
      </w:r>
      <w:r>
        <w:rPr>
          <w:b/>
          <w:spacing w:val="-8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les</w:t>
      </w:r>
      <w:r>
        <w:rPr>
          <w:b/>
          <w:spacing w:val="-1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dimanches</w:t>
      </w:r>
      <w:r>
        <w:rPr>
          <w:b/>
          <w:spacing w:val="-8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et</w:t>
      </w:r>
      <w:r>
        <w:rPr>
          <w:b/>
          <w:spacing w:val="-7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jours</w:t>
      </w:r>
      <w:r>
        <w:rPr>
          <w:b/>
          <w:spacing w:val="-8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fériés</w:t>
      </w:r>
      <w:r>
        <w:rPr>
          <w:b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9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plafond</w:t>
      </w:r>
      <w:r>
        <w:rPr>
          <w:b/>
          <w:spacing w:val="-9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journalier</w:t>
      </w:r>
    </w:p>
    <w:p w:rsidR="004405D3" w:rsidRDefault="00DF14C9">
      <w:pPr>
        <w:pStyle w:val="Titre1"/>
        <w:spacing w:before="2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proofErr w:type="gramStart"/>
      <w:r>
        <w:t>d'utilisation</w:t>
      </w:r>
      <w:proofErr w:type="gramEnd"/>
      <w:r>
        <w:t xml:space="preserve"> en sera porté à 38 €.</w:t>
      </w:r>
    </w:p>
    <w:p w:rsidR="004405D3" w:rsidRDefault="004405D3">
      <w:pPr>
        <w:pStyle w:val="Corpsdetexte"/>
        <w:rPr>
          <w:b/>
          <w:i w:val="0"/>
          <w:sz w:val="22"/>
        </w:rPr>
      </w:pPr>
    </w:p>
    <w:p w:rsidR="004405D3" w:rsidRDefault="00DF14C9">
      <w:pPr>
        <w:pStyle w:val="Corpsdetexte"/>
        <w:spacing w:before="55"/>
        <w:ind w:left="1416"/>
        <w:jc w:val="both"/>
      </w:pPr>
      <w:r>
        <w:t>Attention : cette dérogation ne s’applique que pour une utilisation des tickets dans le secteur</w:t>
      </w:r>
    </w:p>
    <w:p w:rsidR="004405D3" w:rsidRDefault="00DF14C9">
      <w:pPr>
        <w:pStyle w:val="Corpsdetexte"/>
        <w:spacing w:before="21"/>
        <w:ind w:left="1416"/>
        <w:jc w:val="both"/>
      </w:pPr>
      <w:proofErr w:type="gramStart"/>
      <w:r>
        <w:t>des</w:t>
      </w:r>
      <w:proofErr w:type="gramEnd"/>
      <w:r>
        <w:t xml:space="preserve"> </w:t>
      </w:r>
      <w:r w:rsidR="00EF43F8">
        <w:t>Hôtels</w:t>
      </w:r>
      <w:r>
        <w:t>, cafés et restaurants.</w:t>
      </w:r>
    </w:p>
    <w:p w:rsidR="004405D3" w:rsidRDefault="00DF14C9">
      <w:pPr>
        <w:pStyle w:val="Corpsdetexte"/>
        <w:spacing w:before="16" w:line="254" w:lineRule="auto"/>
        <w:ind w:left="1416" w:right="1406"/>
        <w:jc w:val="both"/>
      </w:pPr>
      <w:r>
        <w:rPr>
          <w:w w:val="95"/>
        </w:rPr>
        <w:t>Les</w:t>
      </w:r>
      <w:r>
        <w:rPr>
          <w:spacing w:val="-36"/>
          <w:w w:val="95"/>
        </w:rPr>
        <w:t xml:space="preserve"> </w:t>
      </w:r>
      <w:r>
        <w:rPr>
          <w:w w:val="95"/>
        </w:rPr>
        <w:t>activités</w:t>
      </w:r>
      <w:r>
        <w:rPr>
          <w:spacing w:val="-35"/>
          <w:w w:val="95"/>
        </w:rPr>
        <w:t xml:space="preserve"> </w:t>
      </w:r>
      <w:r>
        <w:rPr>
          <w:w w:val="95"/>
        </w:rPr>
        <w:t>assimilées</w:t>
      </w:r>
      <w:r>
        <w:rPr>
          <w:spacing w:val="-35"/>
          <w:w w:val="95"/>
        </w:rPr>
        <w:t xml:space="preserve"> </w:t>
      </w:r>
      <w:r>
        <w:rPr>
          <w:w w:val="95"/>
        </w:rPr>
        <w:t>(ex</w:t>
      </w:r>
      <w:r>
        <w:rPr>
          <w:spacing w:val="-35"/>
          <w:w w:val="95"/>
        </w:rPr>
        <w:t xml:space="preserve"> </w:t>
      </w:r>
      <w:r>
        <w:rPr>
          <w:w w:val="95"/>
        </w:rPr>
        <w:t>:</w:t>
      </w:r>
      <w:r>
        <w:rPr>
          <w:spacing w:val="-36"/>
          <w:w w:val="95"/>
        </w:rPr>
        <w:t xml:space="preserve"> </w:t>
      </w:r>
      <w:r>
        <w:rPr>
          <w:w w:val="95"/>
        </w:rPr>
        <w:t>charcutiers-</w:t>
      </w:r>
      <w:r>
        <w:rPr>
          <w:spacing w:val="-36"/>
          <w:w w:val="95"/>
        </w:rPr>
        <w:t xml:space="preserve"> </w:t>
      </w:r>
      <w:r>
        <w:rPr>
          <w:w w:val="95"/>
        </w:rPr>
        <w:t>traiteurs,</w:t>
      </w:r>
      <w:r>
        <w:rPr>
          <w:spacing w:val="-34"/>
          <w:w w:val="95"/>
        </w:rPr>
        <w:t xml:space="preserve"> </w:t>
      </w:r>
      <w:r>
        <w:rPr>
          <w:w w:val="95"/>
        </w:rPr>
        <w:t>magasins</w:t>
      </w:r>
      <w:r>
        <w:rPr>
          <w:spacing w:val="-35"/>
          <w:w w:val="95"/>
        </w:rPr>
        <w:t xml:space="preserve"> </w:t>
      </w:r>
      <w:r>
        <w:rPr>
          <w:w w:val="95"/>
        </w:rPr>
        <w:t>d'alimentation)</w:t>
      </w:r>
      <w:r>
        <w:rPr>
          <w:spacing w:val="-35"/>
          <w:w w:val="95"/>
        </w:rPr>
        <w:t xml:space="preserve"> </w:t>
      </w:r>
      <w:r>
        <w:rPr>
          <w:w w:val="95"/>
        </w:rPr>
        <w:t>ou</w:t>
      </w:r>
      <w:r>
        <w:rPr>
          <w:spacing w:val="-36"/>
          <w:w w:val="95"/>
        </w:rPr>
        <w:t xml:space="preserve"> </w:t>
      </w:r>
      <w:r>
        <w:rPr>
          <w:w w:val="95"/>
        </w:rPr>
        <w:t>les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détaillants </w:t>
      </w:r>
      <w:r>
        <w:t>en</w:t>
      </w:r>
      <w:r>
        <w:rPr>
          <w:spacing w:val="-10"/>
        </w:rPr>
        <w:t xml:space="preserve"> </w:t>
      </w:r>
      <w:r>
        <w:t>fruits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légumes</w:t>
      </w:r>
      <w:r>
        <w:rPr>
          <w:spacing w:val="-11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pas</w:t>
      </w:r>
      <w:r>
        <w:rPr>
          <w:spacing w:val="-12"/>
        </w:rPr>
        <w:t xml:space="preserve"> </w:t>
      </w:r>
      <w:r>
        <w:t>concernés</w:t>
      </w:r>
      <w:r>
        <w:rPr>
          <w:spacing w:val="-13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ces</w:t>
      </w:r>
      <w:r>
        <w:rPr>
          <w:spacing w:val="-11"/>
        </w:rPr>
        <w:t xml:space="preserve"> </w:t>
      </w:r>
      <w:r>
        <w:t>dérogations.</w:t>
      </w:r>
      <w:r>
        <w:rPr>
          <w:spacing w:val="-11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règles</w:t>
      </w:r>
      <w:r>
        <w:rPr>
          <w:spacing w:val="-14"/>
        </w:rPr>
        <w:t xml:space="preserve"> </w:t>
      </w:r>
      <w:r>
        <w:t xml:space="preserve">habituelles </w:t>
      </w:r>
      <w:r>
        <w:rPr>
          <w:w w:val="95"/>
        </w:rPr>
        <w:t>s'appliquent</w:t>
      </w:r>
      <w:r>
        <w:rPr>
          <w:spacing w:val="-37"/>
          <w:w w:val="95"/>
        </w:rPr>
        <w:t xml:space="preserve"> </w:t>
      </w:r>
      <w:r>
        <w:rPr>
          <w:w w:val="95"/>
        </w:rPr>
        <w:t>donc</w:t>
      </w:r>
      <w:r>
        <w:rPr>
          <w:spacing w:val="-36"/>
          <w:w w:val="95"/>
        </w:rPr>
        <w:t xml:space="preserve"> </w:t>
      </w:r>
      <w:r>
        <w:rPr>
          <w:w w:val="95"/>
        </w:rPr>
        <w:t>dans</w:t>
      </w:r>
      <w:r>
        <w:rPr>
          <w:spacing w:val="-36"/>
          <w:w w:val="95"/>
        </w:rPr>
        <w:t xml:space="preserve"> </w:t>
      </w:r>
      <w:r>
        <w:rPr>
          <w:w w:val="95"/>
        </w:rPr>
        <w:t>leur</w:t>
      </w:r>
      <w:r>
        <w:rPr>
          <w:spacing w:val="-36"/>
          <w:w w:val="95"/>
        </w:rPr>
        <w:t xml:space="preserve"> </w:t>
      </w:r>
      <w:r>
        <w:rPr>
          <w:w w:val="95"/>
        </w:rPr>
        <w:t>cas</w:t>
      </w:r>
      <w:r>
        <w:rPr>
          <w:spacing w:val="-37"/>
          <w:w w:val="95"/>
        </w:rPr>
        <w:t xml:space="preserve"> </w:t>
      </w:r>
      <w:r>
        <w:rPr>
          <w:w w:val="95"/>
        </w:rPr>
        <w:t>:</w:t>
      </w:r>
      <w:r>
        <w:rPr>
          <w:spacing w:val="-36"/>
          <w:w w:val="95"/>
        </w:rPr>
        <w:t xml:space="preserve"> </w:t>
      </w:r>
      <w:r>
        <w:rPr>
          <w:w w:val="95"/>
        </w:rPr>
        <w:t>les</w:t>
      </w:r>
      <w:r>
        <w:rPr>
          <w:spacing w:val="-37"/>
          <w:w w:val="95"/>
        </w:rPr>
        <w:t xml:space="preserve"> </w:t>
      </w:r>
      <w:r>
        <w:rPr>
          <w:w w:val="95"/>
        </w:rPr>
        <w:t>tickets-restaurant</w:t>
      </w:r>
      <w:r>
        <w:rPr>
          <w:spacing w:val="-36"/>
          <w:w w:val="95"/>
        </w:rPr>
        <w:t xml:space="preserve"> </w:t>
      </w:r>
      <w:r>
        <w:rPr>
          <w:w w:val="95"/>
        </w:rPr>
        <w:t>ne</w:t>
      </w:r>
      <w:r>
        <w:rPr>
          <w:spacing w:val="-37"/>
          <w:w w:val="95"/>
        </w:rPr>
        <w:t xml:space="preserve"> </w:t>
      </w:r>
      <w:r>
        <w:rPr>
          <w:w w:val="95"/>
        </w:rPr>
        <w:t>sont</w:t>
      </w:r>
      <w:r>
        <w:rPr>
          <w:spacing w:val="-36"/>
          <w:w w:val="95"/>
        </w:rPr>
        <w:t xml:space="preserve"> </w:t>
      </w:r>
      <w:r>
        <w:rPr>
          <w:w w:val="95"/>
        </w:rPr>
        <w:t>pas</w:t>
      </w:r>
      <w:r>
        <w:rPr>
          <w:spacing w:val="-37"/>
          <w:w w:val="95"/>
        </w:rPr>
        <w:t xml:space="preserve"> </w:t>
      </w:r>
      <w:r>
        <w:rPr>
          <w:w w:val="95"/>
        </w:rPr>
        <w:t>utilisables</w:t>
      </w:r>
      <w:r>
        <w:rPr>
          <w:spacing w:val="-37"/>
          <w:w w:val="95"/>
        </w:rPr>
        <w:t xml:space="preserve"> </w:t>
      </w:r>
      <w:r>
        <w:rPr>
          <w:w w:val="95"/>
        </w:rPr>
        <w:t>les</w:t>
      </w:r>
      <w:r>
        <w:rPr>
          <w:spacing w:val="-38"/>
          <w:w w:val="95"/>
        </w:rPr>
        <w:t xml:space="preserve"> </w:t>
      </w:r>
      <w:r>
        <w:rPr>
          <w:w w:val="95"/>
        </w:rPr>
        <w:t>dimanches</w:t>
      </w:r>
      <w:r>
        <w:rPr>
          <w:spacing w:val="-39"/>
          <w:w w:val="95"/>
        </w:rPr>
        <w:t xml:space="preserve"> </w:t>
      </w:r>
      <w:r>
        <w:rPr>
          <w:w w:val="95"/>
        </w:rPr>
        <w:t>et jours</w:t>
      </w:r>
      <w:r>
        <w:rPr>
          <w:spacing w:val="-27"/>
          <w:w w:val="95"/>
        </w:rPr>
        <w:t xml:space="preserve"> </w:t>
      </w:r>
      <w:r>
        <w:rPr>
          <w:w w:val="95"/>
        </w:rPr>
        <w:t>fériés</w:t>
      </w:r>
      <w:r>
        <w:rPr>
          <w:spacing w:val="-26"/>
          <w:w w:val="95"/>
        </w:rPr>
        <w:t xml:space="preserve"> </w:t>
      </w:r>
      <w:r>
        <w:rPr>
          <w:w w:val="95"/>
        </w:rPr>
        <w:t>(sauf</w:t>
      </w:r>
      <w:r>
        <w:rPr>
          <w:spacing w:val="-29"/>
          <w:w w:val="95"/>
        </w:rPr>
        <w:t xml:space="preserve"> </w:t>
      </w:r>
      <w:r>
        <w:rPr>
          <w:w w:val="95"/>
        </w:rPr>
        <w:t>décision</w:t>
      </w:r>
      <w:r>
        <w:rPr>
          <w:spacing w:val="-27"/>
          <w:w w:val="95"/>
        </w:rPr>
        <w:t xml:space="preserve"> </w:t>
      </w:r>
      <w:r>
        <w:rPr>
          <w:w w:val="95"/>
        </w:rPr>
        <w:t>contraire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l'employeur</w:t>
      </w:r>
      <w:r>
        <w:rPr>
          <w:spacing w:val="-26"/>
          <w:w w:val="95"/>
        </w:rPr>
        <w:t xml:space="preserve"> </w:t>
      </w:r>
      <w:r>
        <w:rPr>
          <w:w w:val="95"/>
        </w:rPr>
        <w:t>pour</w:t>
      </w:r>
      <w:r>
        <w:rPr>
          <w:spacing w:val="-27"/>
          <w:w w:val="95"/>
        </w:rPr>
        <w:t xml:space="preserve"> </w:t>
      </w:r>
      <w:r>
        <w:rPr>
          <w:w w:val="95"/>
        </w:rPr>
        <w:t>les</w:t>
      </w:r>
      <w:r>
        <w:rPr>
          <w:spacing w:val="-29"/>
          <w:w w:val="95"/>
        </w:rPr>
        <w:t xml:space="preserve"> </w:t>
      </w:r>
      <w:r>
        <w:rPr>
          <w:w w:val="95"/>
        </w:rPr>
        <w:t>salariés</w:t>
      </w:r>
      <w:r>
        <w:rPr>
          <w:spacing w:val="-26"/>
          <w:w w:val="95"/>
        </w:rPr>
        <w:t xml:space="preserve"> </w:t>
      </w:r>
      <w:r>
        <w:rPr>
          <w:w w:val="95"/>
        </w:rPr>
        <w:t>travaillant</w:t>
      </w:r>
      <w:r>
        <w:rPr>
          <w:spacing w:val="-28"/>
          <w:w w:val="95"/>
        </w:rPr>
        <w:t xml:space="preserve"> </w:t>
      </w:r>
      <w:r>
        <w:rPr>
          <w:w w:val="95"/>
        </w:rPr>
        <w:t>ces</w:t>
      </w:r>
      <w:r>
        <w:rPr>
          <w:spacing w:val="-26"/>
          <w:w w:val="95"/>
        </w:rPr>
        <w:t xml:space="preserve"> </w:t>
      </w:r>
      <w:r>
        <w:rPr>
          <w:w w:val="95"/>
        </w:rPr>
        <w:t>jours-là)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et </w:t>
      </w:r>
      <w:r>
        <w:t>l'utilisation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est</w:t>
      </w:r>
      <w:r>
        <w:rPr>
          <w:spacing w:val="-17"/>
        </w:rPr>
        <w:t xml:space="preserve"> </w:t>
      </w:r>
      <w:r>
        <w:t>limitée</w:t>
      </w:r>
      <w:r>
        <w:rPr>
          <w:spacing w:val="-15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montant</w:t>
      </w:r>
      <w:r>
        <w:rPr>
          <w:spacing w:val="-19"/>
        </w:rPr>
        <w:t xml:space="preserve"> </w:t>
      </w:r>
      <w:r>
        <w:t>maximum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19</w:t>
      </w:r>
      <w:r>
        <w:rPr>
          <w:spacing w:val="-18"/>
        </w:rPr>
        <w:t xml:space="preserve"> </w:t>
      </w:r>
      <w:r>
        <w:t>€</w:t>
      </w:r>
      <w:r>
        <w:rPr>
          <w:spacing w:val="-18"/>
        </w:rPr>
        <w:t xml:space="preserve"> </w:t>
      </w:r>
      <w:r>
        <w:t>/jour.</w:t>
      </w:r>
    </w:p>
    <w:p w:rsidR="004405D3" w:rsidRDefault="004405D3">
      <w:pPr>
        <w:pStyle w:val="Corpsdetexte"/>
      </w:pPr>
    </w:p>
    <w:p w:rsidR="004405D3" w:rsidRDefault="004405D3">
      <w:pPr>
        <w:pStyle w:val="Corpsdetexte"/>
        <w:spacing w:before="3"/>
        <w:rPr>
          <w:sz w:val="27"/>
        </w:rPr>
      </w:pPr>
    </w:p>
    <w:p w:rsidR="004405D3" w:rsidRDefault="00DF14C9">
      <w:pPr>
        <w:pStyle w:val="Titre1"/>
        <w:jc w:val="both"/>
        <w:rPr>
          <w:u w:val="none"/>
        </w:rPr>
      </w:pPr>
      <w:r>
        <w:rPr>
          <w:w w:val="95"/>
          <w:u w:val="none"/>
        </w:rPr>
        <w:t>Références :</w:t>
      </w:r>
    </w:p>
    <w:p w:rsidR="004405D3" w:rsidRDefault="00DF14C9">
      <w:pPr>
        <w:pStyle w:val="Titre2"/>
        <w:ind w:left="1416"/>
        <w:jc w:val="both"/>
      </w:pPr>
      <w:r>
        <w:t>Décret n°2020-706 du 10 juin 2020 (JO du 11 juin)</w:t>
      </w:r>
    </w:p>
    <w:p w:rsidR="004405D3" w:rsidRDefault="004405D3">
      <w:pPr>
        <w:pStyle w:val="Corpsdetexte"/>
        <w:rPr>
          <w:i w:val="0"/>
        </w:rPr>
      </w:pPr>
    </w:p>
    <w:p w:rsidR="004405D3" w:rsidRDefault="004405D3">
      <w:pPr>
        <w:pStyle w:val="Corpsdetexte"/>
        <w:rPr>
          <w:i w:val="0"/>
        </w:rPr>
      </w:pPr>
    </w:p>
    <w:p w:rsidR="004405D3" w:rsidRDefault="004405D3">
      <w:pPr>
        <w:pStyle w:val="Corpsdetexte"/>
        <w:rPr>
          <w:i w:val="0"/>
        </w:rPr>
      </w:pPr>
    </w:p>
    <w:p w:rsidR="004405D3" w:rsidRDefault="004405D3">
      <w:pPr>
        <w:pStyle w:val="Corpsdetexte"/>
        <w:spacing w:before="4"/>
        <w:rPr>
          <w:i w:val="0"/>
          <w:sz w:val="31"/>
        </w:rPr>
      </w:pPr>
    </w:p>
    <w:p w:rsidR="004405D3" w:rsidRPr="00EF43F8" w:rsidRDefault="00DF14C9">
      <w:pPr>
        <w:ind w:right="1413"/>
        <w:jc w:val="right"/>
        <w:rPr>
          <w:sz w:val="24"/>
          <w:lang w:val="en-US"/>
        </w:rPr>
      </w:pPr>
      <w:r>
        <w:rPr>
          <w:rFonts w:ascii="Wingdings" w:hAnsi="Wingdings"/>
          <w:color w:val="F61F23"/>
          <w:w w:val="90"/>
          <w:sz w:val="24"/>
        </w:rPr>
        <w:t></w:t>
      </w:r>
      <w:r w:rsidRPr="00EF43F8">
        <w:rPr>
          <w:rFonts w:ascii="Wingdings" w:hAnsi="Wingdings"/>
          <w:color w:val="F61F23"/>
          <w:spacing w:val="-132"/>
          <w:w w:val="90"/>
          <w:sz w:val="24"/>
          <w:lang w:val="en-US"/>
        </w:rPr>
        <w:t xml:space="preserve"> </w:t>
      </w:r>
      <w:r w:rsidRPr="00EF43F8">
        <w:rPr>
          <w:w w:val="90"/>
          <w:sz w:val="24"/>
          <w:lang w:val="en-US"/>
        </w:rPr>
        <w:t>0186904373</w:t>
      </w:r>
    </w:p>
    <w:p w:rsidR="004405D3" w:rsidRPr="00EF43F8" w:rsidRDefault="00DF14C9">
      <w:pPr>
        <w:spacing w:before="16"/>
        <w:ind w:right="1406"/>
        <w:jc w:val="right"/>
        <w:rPr>
          <w:sz w:val="24"/>
          <w:lang w:val="en-US"/>
        </w:rPr>
      </w:pPr>
      <w:r w:rsidRPr="00EF43F8">
        <w:rPr>
          <w:color w:val="F61F23"/>
          <w:spacing w:val="-1"/>
          <w:w w:val="95"/>
          <w:sz w:val="24"/>
          <w:lang w:val="en-US"/>
        </w:rPr>
        <w:t>@</w:t>
      </w:r>
      <w:r w:rsidRPr="00EF43F8">
        <w:rPr>
          <w:color w:val="F61F23"/>
          <w:spacing w:val="-15"/>
          <w:w w:val="95"/>
          <w:sz w:val="24"/>
          <w:lang w:val="en-US"/>
        </w:rPr>
        <w:t xml:space="preserve"> </w:t>
      </w:r>
      <w:hyperlink r:id="rId6">
        <w:r w:rsidRPr="00EF43F8">
          <w:rPr>
            <w:color w:val="0462C1"/>
            <w:spacing w:val="-1"/>
            <w:w w:val="95"/>
            <w:sz w:val="24"/>
            <w:u w:val="single" w:color="0462C1"/>
            <w:lang w:val="en-US"/>
          </w:rPr>
          <w:t>juridique@fgta-fo.org</w:t>
        </w:r>
      </w:hyperlink>
    </w:p>
    <w:p w:rsidR="004405D3" w:rsidRPr="00EF43F8" w:rsidRDefault="00DF14C9">
      <w:pPr>
        <w:spacing w:before="16"/>
        <w:ind w:right="1409"/>
        <w:jc w:val="right"/>
        <w:rPr>
          <w:sz w:val="24"/>
          <w:lang w:val="en-US"/>
        </w:rPr>
      </w:pPr>
      <w:r>
        <w:rPr>
          <w:rFonts w:ascii="Wingdings" w:hAnsi="Wingdings"/>
          <w:color w:val="F61F23"/>
          <w:w w:val="90"/>
          <w:sz w:val="24"/>
        </w:rPr>
        <w:t></w:t>
      </w:r>
      <w:r w:rsidRPr="00EF43F8">
        <w:rPr>
          <w:rFonts w:ascii="Wingdings" w:hAnsi="Wingdings"/>
          <w:color w:val="F61F23"/>
          <w:spacing w:val="-148"/>
          <w:w w:val="90"/>
          <w:sz w:val="24"/>
          <w:lang w:val="en-US"/>
        </w:rPr>
        <w:t xml:space="preserve"> </w:t>
      </w:r>
      <w:r w:rsidRPr="00EF43F8">
        <w:rPr>
          <w:w w:val="90"/>
          <w:sz w:val="24"/>
          <w:lang w:val="en-US"/>
        </w:rPr>
        <w:t>FGTA-FO,</w:t>
      </w:r>
      <w:r w:rsidRPr="00EF43F8">
        <w:rPr>
          <w:spacing w:val="-11"/>
          <w:w w:val="90"/>
          <w:sz w:val="24"/>
          <w:lang w:val="en-US"/>
        </w:rPr>
        <w:t xml:space="preserve"> </w:t>
      </w:r>
      <w:r w:rsidRPr="00EF43F8">
        <w:rPr>
          <w:w w:val="90"/>
          <w:sz w:val="24"/>
          <w:lang w:val="en-US"/>
        </w:rPr>
        <w:t>15</w:t>
      </w:r>
      <w:r w:rsidRPr="00EF43F8">
        <w:rPr>
          <w:spacing w:val="-13"/>
          <w:w w:val="90"/>
          <w:sz w:val="24"/>
          <w:lang w:val="en-US"/>
        </w:rPr>
        <w:t xml:space="preserve"> </w:t>
      </w:r>
      <w:r w:rsidRPr="00EF43F8">
        <w:rPr>
          <w:w w:val="90"/>
          <w:sz w:val="24"/>
          <w:lang w:val="en-US"/>
        </w:rPr>
        <w:t>avenue</w:t>
      </w:r>
      <w:r w:rsidRPr="00EF43F8">
        <w:rPr>
          <w:spacing w:val="-15"/>
          <w:w w:val="90"/>
          <w:sz w:val="24"/>
          <w:lang w:val="en-US"/>
        </w:rPr>
        <w:t xml:space="preserve"> </w:t>
      </w:r>
      <w:r w:rsidRPr="00EF43F8">
        <w:rPr>
          <w:w w:val="90"/>
          <w:sz w:val="24"/>
          <w:lang w:val="en-US"/>
        </w:rPr>
        <w:t>Victor</w:t>
      </w:r>
      <w:r w:rsidRPr="00EF43F8">
        <w:rPr>
          <w:spacing w:val="-11"/>
          <w:w w:val="90"/>
          <w:sz w:val="24"/>
          <w:lang w:val="en-US"/>
        </w:rPr>
        <w:t xml:space="preserve"> </w:t>
      </w:r>
      <w:r w:rsidRPr="00EF43F8">
        <w:rPr>
          <w:w w:val="90"/>
          <w:sz w:val="24"/>
          <w:lang w:val="en-US"/>
        </w:rPr>
        <w:t>Hugo</w:t>
      </w:r>
      <w:r w:rsidRPr="00EF43F8">
        <w:rPr>
          <w:spacing w:val="-11"/>
          <w:w w:val="90"/>
          <w:sz w:val="24"/>
          <w:lang w:val="en-US"/>
        </w:rPr>
        <w:t xml:space="preserve"> </w:t>
      </w:r>
      <w:r w:rsidRPr="00EF43F8">
        <w:rPr>
          <w:w w:val="90"/>
          <w:sz w:val="24"/>
          <w:lang w:val="en-US"/>
        </w:rPr>
        <w:t>92170</w:t>
      </w:r>
      <w:r w:rsidRPr="00EF43F8">
        <w:rPr>
          <w:spacing w:val="-8"/>
          <w:w w:val="90"/>
          <w:sz w:val="24"/>
          <w:lang w:val="en-US"/>
        </w:rPr>
        <w:t xml:space="preserve"> </w:t>
      </w:r>
      <w:proofErr w:type="spellStart"/>
      <w:r w:rsidRPr="00EF43F8">
        <w:rPr>
          <w:w w:val="90"/>
          <w:sz w:val="24"/>
          <w:lang w:val="en-US"/>
        </w:rPr>
        <w:t>Vanves</w:t>
      </w:r>
      <w:proofErr w:type="spellEnd"/>
    </w:p>
    <w:sectPr w:rsidR="004405D3" w:rsidRPr="00EF43F8">
      <w:type w:val="continuous"/>
      <w:pgSz w:w="1190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D3"/>
    <w:rsid w:val="004405D3"/>
    <w:rsid w:val="00DF14C9"/>
    <w:rsid w:val="00E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57ED78C"/>
  <w15:docId w15:val="{9CF6D40D-B1A6-1040-AE24-72843C7D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416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16"/>
      <w:jc w:val="right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idique@fgta-fo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RAULT</dc:creator>
  <cp:lastModifiedBy>Alexandre RAULT</cp:lastModifiedBy>
  <cp:revision>2</cp:revision>
  <dcterms:created xsi:type="dcterms:W3CDTF">2020-06-12T11:57:00Z</dcterms:created>
  <dcterms:modified xsi:type="dcterms:W3CDTF">2020-06-12T12:04:00Z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2020-06-12T00:00:00Z</vt:filetime>
  </property>
</Properties>
</file>